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72CD2" w:rsidTr="00A61E25">
        <w:tc>
          <w:tcPr>
            <w:tcW w:w="9016" w:type="dxa"/>
            <w:gridSpan w:val="2"/>
          </w:tcPr>
          <w:p w:rsidR="00772CD2" w:rsidRPr="00A14E19" w:rsidRDefault="00772CD2" w:rsidP="00A6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 SURVEY </w:t>
            </w:r>
            <w:r w:rsidRPr="00A14E19">
              <w:rPr>
                <w:sz w:val="28"/>
                <w:szCs w:val="28"/>
              </w:rPr>
              <w:t>FEEDBACK</w:t>
            </w:r>
          </w:p>
        </w:tc>
      </w:tr>
      <w:tr w:rsidR="00772CD2" w:rsidTr="00A61E25">
        <w:tc>
          <w:tcPr>
            <w:tcW w:w="9016" w:type="dxa"/>
            <w:gridSpan w:val="2"/>
          </w:tcPr>
          <w:p w:rsidR="00772CD2" w:rsidRPr="00A14E19" w:rsidRDefault="00772CD2" w:rsidP="00772CD2">
            <w:pPr>
              <w:jc w:val="center"/>
              <w:rPr>
                <w:sz w:val="28"/>
                <w:szCs w:val="28"/>
              </w:rPr>
            </w:pPr>
            <w:r w:rsidRPr="00A14E19">
              <w:rPr>
                <w:sz w:val="28"/>
                <w:szCs w:val="28"/>
              </w:rPr>
              <w:t>This table is to help you understand (</w:t>
            </w:r>
            <w:proofErr w:type="spellStart"/>
            <w:r w:rsidRPr="00A14E19">
              <w:rPr>
                <w:sz w:val="28"/>
                <w:szCs w:val="28"/>
              </w:rPr>
              <w:t>i</w:t>
            </w:r>
            <w:proofErr w:type="spellEnd"/>
            <w:r w:rsidRPr="00A14E19">
              <w:rPr>
                <w:sz w:val="28"/>
                <w:szCs w:val="28"/>
              </w:rPr>
              <w:t>) how you can improve and (ii) why you were awarded your mark</w:t>
            </w:r>
            <w:r>
              <w:rPr>
                <w:sz w:val="28"/>
                <w:szCs w:val="28"/>
              </w:rPr>
              <w:t xml:space="preserve">. Each section maps directly onto the </w:t>
            </w:r>
            <w:hyperlink r:id="rId4" w:history="1">
              <w:r w:rsidRPr="00772CD2">
                <w:rPr>
                  <w:rStyle w:val="Hyperlink"/>
                  <w:sz w:val="28"/>
                  <w:szCs w:val="28"/>
                </w:rPr>
                <w:t>departmental marking crit</w:t>
              </w:r>
              <w:r w:rsidRPr="00772CD2">
                <w:rPr>
                  <w:rStyle w:val="Hyperlink"/>
                  <w:sz w:val="28"/>
                  <w:szCs w:val="28"/>
                </w:rPr>
                <w:t>e</w:t>
              </w:r>
              <w:r w:rsidRPr="00772CD2">
                <w:rPr>
                  <w:rStyle w:val="Hyperlink"/>
                  <w:sz w:val="28"/>
                  <w:szCs w:val="28"/>
                </w:rPr>
                <w:t>ria for lit surveys</w:t>
              </w:r>
            </w:hyperlink>
          </w:p>
        </w:tc>
      </w:tr>
      <w:tr w:rsidR="00772CD2" w:rsidTr="00A61E25">
        <w:tc>
          <w:tcPr>
            <w:tcW w:w="4248" w:type="dxa"/>
          </w:tcPr>
          <w:p w:rsidR="00772CD2" w:rsidRDefault="00772CD2" w:rsidP="00A61E25">
            <w:r>
              <w:t>1.</w:t>
            </w:r>
            <w:r>
              <w:t xml:space="preserve"> </w:t>
            </w:r>
            <w:r>
              <w:t>Narrative and structure</w:t>
            </w:r>
          </w:p>
        </w:tc>
        <w:tc>
          <w:tcPr>
            <w:tcW w:w="4768" w:type="dxa"/>
          </w:tcPr>
          <w:p w:rsidR="00772CD2" w:rsidRDefault="00772CD2" w:rsidP="00A61E25"/>
          <w:p w:rsidR="00772CD2" w:rsidRDefault="00772CD2" w:rsidP="00A61E25"/>
          <w:p w:rsidR="00772CD2" w:rsidRDefault="00772CD2" w:rsidP="00A61E25"/>
        </w:tc>
      </w:tr>
      <w:tr w:rsidR="00772CD2" w:rsidTr="00A61E25">
        <w:tc>
          <w:tcPr>
            <w:tcW w:w="4248" w:type="dxa"/>
          </w:tcPr>
          <w:p w:rsidR="00772CD2" w:rsidRDefault="00772CD2" w:rsidP="00A61E25">
            <w:r>
              <w:t>2. Understanding of sources</w:t>
            </w:r>
          </w:p>
        </w:tc>
        <w:tc>
          <w:tcPr>
            <w:tcW w:w="4768" w:type="dxa"/>
          </w:tcPr>
          <w:p w:rsidR="00772CD2" w:rsidRDefault="00772CD2" w:rsidP="00A61E25"/>
          <w:p w:rsidR="00772CD2" w:rsidRDefault="00772CD2" w:rsidP="00A61E25"/>
          <w:p w:rsidR="00772CD2" w:rsidRDefault="00772CD2" w:rsidP="00A61E25"/>
        </w:tc>
      </w:tr>
      <w:tr w:rsidR="00772CD2" w:rsidTr="00772CD2">
        <w:trPr>
          <w:trHeight w:val="940"/>
        </w:trPr>
        <w:tc>
          <w:tcPr>
            <w:tcW w:w="4248" w:type="dxa"/>
          </w:tcPr>
          <w:p w:rsidR="00772CD2" w:rsidRDefault="00772CD2" w:rsidP="00772CD2">
            <w:r>
              <w:t>3.</w:t>
            </w:r>
            <w:r>
              <w:t xml:space="preserve"> </w:t>
            </w:r>
            <w:bookmarkStart w:id="0" w:name="_GoBack"/>
            <w:bookmarkEnd w:id="0"/>
            <w:r>
              <w:t>R</w:t>
            </w:r>
            <w:r>
              <w:t>elevant selected material</w:t>
            </w:r>
          </w:p>
        </w:tc>
        <w:tc>
          <w:tcPr>
            <w:tcW w:w="4768" w:type="dxa"/>
          </w:tcPr>
          <w:p w:rsidR="00772CD2" w:rsidRDefault="00772CD2" w:rsidP="00A61E25"/>
        </w:tc>
      </w:tr>
      <w:tr w:rsidR="00772CD2" w:rsidTr="00A61E25">
        <w:tc>
          <w:tcPr>
            <w:tcW w:w="4248" w:type="dxa"/>
          </w:tcPr>
          <w:p w:rsidR="00772CD2" w:rsidRDefault="00772CD2" w:rsidP="00A61E25">
            <w:r>
              <w:t>4. Critical reflection and analytical approach</w:t>
            </w:r>
          </w:p>
        </w:tc>
        <w:tc>
          <w:tcPr>
            <w:tcW w:w="4768" w:type="dxa"/>
          </w:tcPr>
          <w:p w:rsidR="00772CD2" w:rsidRDefault="00772CD2" w:rsidP="00A61E25"/>
          <w:p w:rsidR="00772CD2" w:rsidRDefault="00772CD2" w:rsidP="00A61E25"/>
          <w:p w:rsidR="00772CD2" w:rsidRDefault="00772CD2" w:rsidP="00A61E25"/>
        </w:tc>
      </w:tr>
      <w:tr w:rsidR="00772CD2" w:rsidTr="00A61E25">
        <w:tc>
          <w:tcPr>
            <w:tcW w:w="9016" w:type="dxa"/>
            <w:gridSpan w:val="2"/>
          </w:tcPr>
          <w:p w:rsidR="00772CD2" w:rsidRDefault="00772CD2" w:rsidP="00A61E25">
            <w:r>
              <w:t>To improve</w:t>
            </w:r>
            <w:r>
              <w:t xml:space="preserve"> your project introduction and/or discussion, and your essay exams…</w:t>
            </w:r>
          </w:p>
          <w:p w:rsidR="00772CD2" w:rsidRDefault="00772CD2" w:rsidP="00A61E25"/>
          <w:p w:rsidR="00772CD2" w:rsidRDefault="00772CD2" w:rsidP="00A61E25"/>
          <w:p w:rsidR="00772CD2" w:rsidRDefault="00772CD2" w:rsidP="00A61E25"/>
          <w:p w:rsidR="00772CD2" w:rsidRDefault="00772CD2" w:rsidP="00A61E25"/>
          <w:p w:rsidR="00772CD2" w:rsidRDefault="00772CD2" w:rsidP="00A61E25"/>
        </w:tc>
      </w:tr>
    </w:tbl>
    <w:p w:rsidR="003D7372" w:rsidRDefault="003D7372"/>
    <w:sectPr w:rsidR="003D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2"/>
    <w:rsid w:val="003D7372"/>
    <w:rsid w:val="007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50335-4871-4E04-A846-3D58B99A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C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C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york.ac.uk/display/PsySharedDocs/UG+Marking+guidelines+-+Essay+and+Literature+Survey+Grade+Descrip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2017-07-18T13:31:00Z</dcterms:created>
  <dcterms:modified xsi:type="dcterms:W3CDTF">2017-07-18T13:35:00Z</dcterms:modified>
</cp:coreProperties>
</file>